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4F" w:rsidRDefault="00FD7355" w:rsidP="0076374F">
      <w:pPr>
        <w:pStyle w:val="GvdeMetni"/>
        <w:rPr>
          <w:rFonts w:ascii="Times New Roman"/>
          <w:b w:val="0"/>
          <w:sz w:val="20"/>
        </w:rPr>
      </w:pPr>
      <w:bookmarkStart w:id="0" w:name="T.C."/>
      <w:bookmarkStart w:id="1" w:name="ÖNSÖZ"/>
      <w:bookmarkStart w:id="2" w:name="KURUMUN_TARİHÇESİ"/>
      <w:bookmarkStart w:id="3" w:name="KURUMUN_PERSONEL_DURUMU"/>
      <w:bookmarkStart w:id="4" w:name="KURUMUN_EĞİTİM_YÖNETİCİLERİ"/>
      <w:bookmarkStart w:id="5" w:name="KURUM_ÖĞRETMENLERİ"/>
      <w:bookmarkStart w:id="6" w:name="KURUM_PERSONELİMİZ"/>
      <w:bookmarkStart w:id="7" w:name="BİNA_KAT_PLANLARI"/>
      <w:bookmarkStart w:id="8" w:name="KURUMDAN_GÖRÜNTÜLER"/>
      <w:bookmarkStart w:id="9" w:name="KURUMUN_TEMEL_DEĞERLERİ"/>
      <w:bookmarkStart w:id="10" w:name="FIRSATLAR"/>
      <w:bookmarkStart w:id="11" w:name="TEHTİDLER"/>
      <w:bookmarkStart w:id="12" w:name="KURUM_BİLGİLERİ"/>
      <w:bookmarkStart w:id="13" w:name="SAYISAL_VERİLER"/>
      <w:bookmarkStart w:id="14" w:name="2019-2020_EĞİTİM_ÖĞRETİM_YILINDA_YÜRÜTÜL"/>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noProof/>
          <w:lang w:bidi="ar-SA"/>
        </w:rPr>
        <w:drawing>
          <wp:anchor distT="0" distB="0" distL="0" distR="0" simplePos="0" relativeHeight="251658240" behindDoc="0" locked="0" layoutInCell="1" allowOverlap="1">
            <wp:simplePos x="0" y="0"/>
            <wp:positionH relativeFrom="page">
              <wp:posOffset>1236980</wp:posOffset>
            </wp:positionH>
            <wp:positionV relativeFrom="paragraph">
              <wp:posOffset>160349</wp:posOffset>
            </wp:positionV>
            <wp:extent cx="5163894" cy="2904363"/>
            <wp:effectExtent l="0" t="0" r="0" b="0"/>
            <wp:wrapTopAndBottom/>
            <wp:docPr id="3" name="image2.jpeg" descr="C:\Users\Mdr\Desktop\kurum dış resimleri\20201230_12134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5163894" cy="2904363"/>
                    </a:xfrm>
                    <a:prstGeom prst="rect">
                      <a:avLst/>
                    </a:prstGeom>
                  </pic:spPr>
                </pic:pic>
              </a:graphicData>
            </a:graphic>
          </wp:anchor>
        </w:drawing>
      </w:r>
    </w:p>
    <w:p w:rsidR="0076374F" w:rsidRPr="0076374F" w:rsidRDefault="0076374F" w:rsidP="0076374F"/>
    <w:p w:rsidR="0076374F" w:rsidRPr="0076374F" w:rsidRDefault="0076374F" w:rsidP="0076374F"/>
    <w:p w:rsidR="0076374F" w:rsidRPr="0076374F" w:rsidRDefault="0076374F" w:rsidP="0076374F">
      <w:pPr>
        <w:tabs>
          <w:tab w:val="left" w:pos="1553"/>
        </w:tabs>
      </w:pPr>
      <w:r>
        <w:tab/>
      </w:r>
    </w:p>
    <w:p w:rsidR="0076374F" w:rsidRPr="0076374F" w:rsidRDefault="0076374F" w:rsidP="0076374F"/>
    <w:p w:rsidR="0076374F" w:rsidRDefault="0076374F" w:rsidP="0076374F">
      <w:pPr>
        <w:pStyle w:val="Default"/>
        <w:jc w:val="center"/>
        <w:rPr>
          <w:sz w:val="40"/>
          <w:szCs w:val="40"/>
        </w:rPr>
      </w:pPr>
      <w:r>
        <w:rPr>
          <w:b/>
          <w:bCs/>
          <w:sz w:val="40"/>
          <w:szCs w:val="40"/>
        </w:rPr>
        <w:t>KURUMUN TARİHÇESİ</w:t>
      </w:r>
    </w:p>
    <w:p w:rsidR="0076374F" w:rsidRDefault="0076374F" w:rsidP="0076374F">
      <w:pPr>
        <w:pStyle w:val="Default"/>
        <w:jc w:val="both"/>
        <w:rPr>
          <w:sz w:val="23"/>
          <w:szCs w:val="23"/>
        </w:rPr>
      </w:pPr>
      <w:r>
        <w:rPr>
          <w:rFonts w:ascii="Times New Roman" w:hAnsi="Times New Roman" w:cs="Times New Roman"/>
          <w:sz w:val="23"/>
          <w:szCs w:val="23"/>
        </w:rPr>
        <w:t xml:space="preserve">               Koçarlı Halk Eğitimi Merkezi Müdürlüğü; İlçemizde 1974 yılında faaliyete geçmiştir. 2002 yılına kadar Koçarlı hükümet binasının 3. Katında 2 idari büroda çalışmalarını sürdürmüş, 2002 yılından bu yana eski askerlik şubesi binasında faaliyetlerini sürdürmektedir. </w:t>
      </w:r>
    </w:p>
    <w:p w:rsidR="0076374F" w:rsidRDefault="0076374F" w:rsidP="0076374F">
      <w:pPr>
        <w:pStyle w:val="Default"/>
        <w:jc w:val="both"/>
        <w:rPr>
          <w:sz w:val="23"/>
          <w:szCs w:val="23"/>
        </w:rPr>
      </w:pPr>
      <w:r>
        <w:rPr>
          <w:rFonts w:ascii="Times New Roman" w:hAnsi="Times New Roman" w:cs="Times New Roman"/>
          <w:sz w:val="23"/>
          <w:szCs w:val="23"/>
        </w:rPr>
        <w:t xml:space="preserve">Kurumumuzda Kurum Müdürü, bir Müdür Yardımcısı, dört öğretmen, bir memur ve 1 yardımcı personel ve bir sürekli işçi görev yapmaktadır. Ayrıca her yıl açılan kurslardaki ihtiyacımıza göre Kadrosuz Usta Öğretici görevlendirilmektedir. </w:t>
      </w:r>
    </w:p>
    <w:p w:rsidR="0076374F" w:rsidRDefault="0076374F" w:rsidP="0076374F">
      <w:pPr>
        <w:pStyle w:val="Default"/>
        <w:jc w:val="both"/>
        <w:rPr>
          <w:sz w:val="23"/>
          <w:szCs w:val="23"/>
        </w:rPr>
      </w:pPr>
      <w:r>
        <w:rPr>
          <w:rFonts w:ascii="Times New Roman" w:hAnsi="Times New Roman" w:cs="Times New Roman"/>
          <w:sz w:val="23"/>
          <w:szCs w:val="23"/>
        </w:rPr>
        <w:t xml:space="preserve">             Merkez binamız kaloriferle ısıtılmakta olup 3 adet idari oda 3 derslik ve 1 Bilişim </w:t>
      </w:r>
      <w:proofErr w:type="spellStart"/>
      <w:r>
        <w:rPr>
          <w:rFonts w:ascii="Times New Roman" w:hAnsi="Times New Roman" w:cs="Times New Roman"/>
          <w:sz w:val="23"/>
          <w:szCs w:val="23"/>
        </w:rPr>
        <w:t>Laboratuvarından</w:t>
      </w:r>
      <w:proofErr w:type="spellEnd"/>
      <w:r>
        <w:rPr>
          <w:rFonts w:ascii="Times New Roman" w:hAnsi="Times New Roman" w:cs="Times New Roman"/>
          <w:sz w:val="23"/>
          <w:szCs w:val="23"/>
        </w:rPr>
        <w:t xml:space="preserve"> oluşmaktadır. Ayrıca arşiv odası </w:t>
      </w:r>
      <w:r>
        <w:rPr>
          <w:rFonts w:ascii="Times New Roman" w:hAnsi="Times New Roman" w:cs="Times New Roman"/>
          <w:b/>
          <w:bCs/>
          <w:sz w:val="23"/>
          <w:szCs w:val="23"/>
        </w:rPr>
        <w:t xml:space="preserve">bulunmamaktadır. </w:t>
      </w:r>
      <w:r>
        <w:rPr>
          <w:rFonts w:ascii="Times New Roman" w:hAnsi="Times New Roman" w:cs="Times New Roman"/>
          <w:sz w:val="23"/>
          <w:szCs w:val="23"/>
        </w:rPr>
        <w:t xml:space="preserve">Merkez binamız dışında, yeni mahalle park caddesi no 31 de bulunan Eski Jandarma binası </w:t>
      </w:r>
      <w:proofErr w:type="gramStart"/>
      <w:r>
        <w:rPr>
          <w:rFonts w:ascii="Times New Roman" w:hAnsi="Times New Roman" w:cs="Times New Roman"/>
          <w:sz w:val="23"/>
          <w:szCs w:val="23"/>
        </w:rPr>
        <w:t>07/06/2017</w:t>
      </w:r>
      <w:proofErr w:type="gramEnd"/>
      <w:r>
        <w:rPr>
          <w:rFonts w:ascii="Times New Roman" w:hAnsi="Times New Roman" w:cs="Times New Roman"/>
          <w:sz w:val="23"/>
          <w:szCs w:val="23"/>
        </w:rPr>
        <w:t xml:space="preserve"> yılında kurumuza tahsil edilmiş olup bakım ve onarımları tamamlandıktan sonra bir derslik ve mutfak olarak kullanılmaya başlanmıştır. </w:t>
      </w:r>
    </w:p>
    <w:p w:rsidR="0076374F" w:rsidRDefault="0076374F" w:rsidP="0076374F">
      <w:pPr>
        <w:pStyle w:val="Default"/>
        <w:jc w:val="both"/>
        <w:rPr>
          <w:sz w:val="23"/>
          <w:szCs w:val="23"/>
        </w:rPr>
      </w:pPr>
      <w:r>
        <w:rPr>
          <w:rFonts w:ascii="Times New Roman" w:hAnsi="Times New Roman" w:cs="Times New Roman"/>
          <w:sz w:val="23"/>
          <w:szCs w:val="23"/>
        </w:rPr>
        <w:t xml:space="preserve">Merkezimiz diğer kamu kurum ve kuruluşlarının </w:t>
      </w:r>
      <w:proofErr w:type="gramStart"/>
      <w:r>
        <w:rPr>
          <w:rFonts w:ascii="Times New Roman" w:hAnsi="Times New Roman" w:cs="Times New Roman"/>
          <w:sz w:val="23"/>
          <w:szCs w:val="23"/>
        </w:rPr>
        <w:t>imkanlarından</w:t>
      </w:r>
      <w:proofErr w:type="gramEnd"/>
      <w:r>
        <w:rPr>
          <w:rFonts w:ascii="Times New Roman" w:hAnsi="Times New Roman" w:cs="Times New Roman"/>
          <w:sz w:val="23"/>
          <w:szCs w:val="23"/>
        </w:rPr>
        <w:t xml:space="preserve"> da yararlanılarak işbirliği içerisinde kurslar açmaktadır. İlçe merkezi ve mahallerde sosyal-kültürel, bilgi-beceri, okuma-yazma kurs faaliyetlerini sürdürmektedir. </w:t>
      </w:r>
    </w:p>
    <w:p w:rsidR="0076374F" w:rsidRDefault="0076374F" w:rsidP="0076374F">
      <w:pPr>
        <w:pStyle w:val="Default"/>
        <w:jc w:val="both"/>
        <w:rPr>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xml:space="preserve">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açıdan gelişmelerini sağlayıcı nitelikte, çeşitli süre ve düzeylerde yaşam boyu yapılan eğitim, üretim, rehberlik ve uygulama etkinlikleri merkezimizin kuruluş amacına yönelik yaptığı çalışmalar devam etmektedir. </w:t>
      </w:r>
      <w:proofErr w:type="gramEnd"/>
    </w:p>
    <w:p w:rsidR="00A05D5C" w:rsidRPr="0076374F" w:rsidRDefault="0076374F" w:rsidP="0076374F">
      <w:pPr>
        <w:jc w:val="both"/>
        <w:rPr>
          <w:sz w:val="20"/>
        </w:rPr>
        <w:sectPr w:rsidR="00A05D5C" w:rsidRPr="0076374F">
          <w:pgSz w:w="11910" w:h="16850"/>
          <w:pgMar w:top="780" w:right="840" w:bottom="280" w:left="680" w:header="708" w:footer="708" w:gutter="0"/>
          <w:pgBorders w:offsetFrom="page">
            <w:top w:val="single" w:sz="18" w:space="24" w:color="528DD2"/>
            <w:left w:val="single" w:sz="18" w:space="24" w:color="528DD2"/>
            <w:bottom w:val="single" w:sz="18" w:space="23" w:color="528DD2"/>
            <w:right w:val="single" w:sz="18" w:space="23" w:color="528DD2"/>
          </w:pgBorders>
          <w:cols w:space="708"/>
        </w:sectPr>
      </w:pPr>
      <w:r>
        <w:rPr>
          <w:rFonts w:ascii="Times New Roman" w:hAnsi="Times New Roman" w:cs="Times New Roman"/>
          <w:sz w:val="23"/>
          <w:szCs w:val="23"/>
        </w:rPr>
        <w:t xml:space="preserve">             Ayrıca Bakanlığımızca yapılan son değişikliklerle Açık Öğretim Okullarının tüm iş ve işlemleri Merkezimize devredilmiştir. Merkezimiz ek binada açık öğretim bürosu açılmış ve açık öğretim işlemleri ve açık öğretim ders kitapları ile ilgili hizmetler verilmektedir. Hizmet binasının eğitim öğretim açısından yetersizliğine rağmen</w:t>
      </w:r>
      <w:r>
        <w:rPr>
          <w:rFonts w:ascii="Times New Roman" w:hAnsi="Times New Roman" w:cs="Times New Roman"/>
          <w:b/>
          <w:bCs/>
          <w:sz w:val="23"/>
          <w:szCs w:val="23"/>
        </w:rPr>
        <w:t xml:space="preserve">“Tam Gün Tam Yıl” </w:t>
      </w:r>
      <w:r>
        <w:rPr>
          <w:rFonts w:ascii="Times New Roman" w:hAnsi="Times New Roman" w:cs="Times New Roman"/>
          <w:sz w:val="23"/>
          <w:szCs w:val="23"/>
        </w:rPr>
        <w:t>esaslı olarak faaliyetlerini sürdüren Koçarlı Halk Eğitimi Merkezi’nin,“Akşam Sanat Okulu” ve “Döner Sermayesi” bulunmamaktadır.</w:t>
      </w:r>
    </w:p>
    <w:p w:rsidR="00A05D5C" w:rsidRPr="0076374F" w:rsidRDefault="00A05D5C" w:rsidP="0076374F">
      <w:pPr>
        <w:tabs>
          <w:tab w:val="left" w:pos="1297"/>
          <w:tab w:val="left" w:pos="2162"/>
          <w:tab w:val="left" w:pos="3026"/>
          <w:tab w:val="left" w:pos="4322"/>
          <w:tab w:val="left" w:pos="9291"/>
        </w:tabs>
        <w:spacing w:before="100"/>
        <w:rPr>
          <w:sz w:val="36"/>
        </w:rPr>
      </w:pPr>
    </w:p>
    <w:sectPr w:rsidR="00A05D5C" w:rsidRPr="0076374F" w:rsidSect="00A05D5C">
      <w:pgSz w:w="12000" w:h="8000" w:orient="landscape"/>
      <w:pgMar w:top="720" w:right="380" w:bottom="280" w:left="3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A05D5C"/>
    <w:rsid w:val="0076374F"/>
    <w:rsid w:val="00A05D5C"/>
    <w:rsid w:val="00A95201"/>
    <w:rsid w:val="00FD73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5D5C"/>
    <w:rPr>
      <w:rFonts w:ascii="Courier New" w:eastAsia="Courier New" w:hAnsi="Courier New" w:cs="Courier New"/>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05D5C"/>
    <w:tblPr>
      <w:tblInd w:w="0" w:type="dxa"/>
      <w:tblCellMar>
        <w:top w:w="0" w:type="dxa"/>
        <w:left w:w="0" w:type="dxa"/>
        <w:bottom w:w="0" w:type="dxa"/>
        <w:right w:w="0" w:type="dxa"/>
      </w:tblCellMar>
    </w:tblPr>
  </w:style>
  <w:style w:type="paragraph" w:styleId="GvdeMetni">
    <w:name w:val="Body Text"/>
    <w:basedOn w:val="Normal"/>
    <w:uiPriority w:val="1"/>
    <w:qFormat/>
    <w:rsid w:val="00A05D5C"/>
    <w:rPr>
      <w:rFonts w:ascii="Calibri" w:eastAsia="Calibri" w:hAnsi="Calibri" w:cs="Calibri"/>
      <w:b/>
      <w:bCs/>
      <w:sz w:val="36"/>
      <w:szCs w:val="36"/>
    </w:rPr>
  </w:style>
  <w:style w:type="paragraph" w:styleId="ListeParagraf">
    <w:name w:val="List Paragraph"/>
    <w:basedOn w:val="Normal"/>
    <w:uiPriority w:val="1"/>
    <w:qFormat/>
    <w:rsid w:val="00A05D5C"/>
  </w:style>
  <w:style w:type="paragraph" w:customStyle="1" w:styleId="TableParagraph">
    <w:name w:val="Table Paragraph"/>
    <w:basedOn w:val="Normal"/>
    <w:uiPriority w:val="1"/>
    <w:qFormat/>
    <w:rsid w:val="00A05D5C"/>
  </w:style>
  <w:style w:type="paragraph" w:styleId="BalonMetni">
    <w:name w:val="Balloon Text"/>
    <w:basedOn w:val="Normal"/>
    <w:link w:val="BalonMetniChar"/>
    <w:uiPriority w:val="99"/>
    <w:semiHidden/>
    <w:unhideWhenUsed/>
    <w:rsid w:val="00FD7355"/>
    <w:rPr>
      <w:rFonts w:ascii="Tahoma" w:hAnsi="Tahoma" w:cs="Tahoma"/>
      <w:sz w:val="16"/>
      <w:szCs w:val="16"/>
    </w:rPr>
  </w:style>
  <w:style w:type="character" w:customStyle="1" w:styleId="BalonMetniChar">
    <w:name w:val="Balon Metni Char"/>
    <w:basedOn w:val="VarsaylanParagrafYazTipi"/>
    <w:link w:val="BalonMetni"/>
    <w:uiPriority w:val="99"/>
    <w:semiHidden/>
    <w:rsid w:val="00FD7355"/>
    <w:rPr>
      <w:rFonts w:ascii="Tahoma" w:eastAsia="Courier New" w:hAnsi="Tahoma" w:cs="Tahoma"/>
      <w:sz w:val="16"/>
      <w:szCs w:val="16"/>
      <w:lang w:val="tr-TR" w:eastAsia="tr-TR" w:bidi="tr-TR"/>
    </w:rPr>
  </w:style>
  <w:style w:type="paragraph" w:customStyle="1" w:styleId="Default">
    <w:name w:val="Default"/>
    <w:rsid w:val="0076374F"/>
    <w:pPr>
      <w:widowControl/>
      <w:adjustRightInd w:val="0"/>
    </w:pPr>
    <w:rPr>
      <w:rFonts w:ascii="Cambria" w:hAnsi="Cambria" w:cs="Cambria"/>
      <w:color w:val="000000"/>
      <w:sz w:val="24"/>
      <w:szCs w:val="24"/>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LastKing</cp:lastModifiedBy>
  <cp:revision>3</cp:revision>
  <dcterms:created xsi:type="dcterms:W3CDTF">2021-04-03T14:29:00Z</dcterms:created>
  <dcterms:modified xsi:type="dcterms:W3CDTF">2021-04-03T14:39:00Z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2021-04-03T00:00:00Z</vt:filetime>
  </property>
</Properties>
</file>